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A2D5CF">
      <w:pPr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  <w:t>附件1：</w:t>
      </w:r>
    </w:p>
    <w:p w14:paraId="4AF13FE3">
      <w:pPr>
        <w:spacing w:line="206" w:lineRule="auto"/>
        <w:ind w:firstLine="8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  <w:t>救护车购置项目需求</w:t>
      </w:r>
    </w:p>
    <w:tbl>
      <w:tblPr>
        <w:tblStyle w:val="11"/>
        <w:tblW w:w="9680" w:type="dxa"/>
        <w:tblInd w:w="-4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3"/>
        <w:gridCol w:w="2836"/>
        <w:gridCol w:w="2745"/>
        <w:gridCol w:w="2426"/>
      </w:tblGrid>
      <w:tr w14:paraId="66706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80" w:type="dxa"/>
            <w:gridSpan w:val="4"/>
          </w:tcPr>
          <w:p w14:paraId="242CD191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纯电</w:t>
            </w:r>
            <w:r>
              <w:rPr>
                <w:rFonts w:hint="eastAsia" w:ascii="仿宋_GB2312" w:hAnsi="宋体" w:eastAsia="仿宋_GB2312"/>
                <w:sz w:val="24"/>
              </w:rPr>
              <w:t>车辆产品技术参数</w:t>
            </w:r>
          </w:p>
        </w:tc>
      </w:tr>
      <w:tr w14:paraId="7D15F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0090AB65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整车长（mm）</w:t>
            </w:r>
          </w:p>
        </w:tc>
        <w:tc>
          <w:tcPr>
            <w:tcW w:w="2836" w:type="dxa"/>
            <w:vAlign w:val="center"/>
          </w:tcPr>
          <w:p w14:paraId="490BEE20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≥5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4</w:t>
            </w:r>
            <w:r>
              <w:rPr>
                <w:rFonts w:hint="eastAsia" w:ascii="仿宋_GB2312" w:hAnsi="宋体" w:eastAsia="仿宋_GB2312"/>
                <w:sz w:val="24"/>
              </w:rPr>
              <w:t>00</w:t>
            </w:r>
          </w:p>
        </w:tc>
        <w:tc>
          <w:tcPr>
            <w:tcW w:w="2745" w:type="dxa"/>
            <w:vAlign w:val="center"/>
          </w:tcPr>
          <w:p w14:paraId="69BB107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燃料种类★</w:t>
            </w:r>
          </w:p>
        </w:tc>
        <w:tc>
          <w:tcPr>
            <w:tcW w:w="2426" w:type="dxa"/>
            <w:vAlign w:val="center"/>
          </w:tcPr>
          <w:p w14:paraId="4872F461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纯电</w:t>
            </w:r>
          </w:p>
        </w:tc>
      </w:tr>
      <w:tr w14:paraId="0A4253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4EA1F86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整车宽（mm）</w:t>
            </w:r>
          </w:p>
        </w:tc>
        <w:tc>
          <w:tcPr>
            <w:tcW w:w="2836" w:type="dxa"/>
            <w:vAlign w:val="center"/>
          </w:tcPr>
          <w:p w14:paraId="36C2DFC8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≥1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98</w:t>
            </w:r>
            <w:r>
              <w:rPr>
                <w:rFonts w:hint="eastAsia" w:ascii="仿宋_GB2312" w:hAnsi="宋体" w:eastAsia="仿宋_GB2312"/>
                <w:sz w:val="24"/>
              </w:rPr>
              <w:t>0</w:t>
            </w:r>
          </w:p>
        </w:tc>
        <w:tc>
          <w:tcPr>
            <w:tcW w:w="2745" w:type="dxa"/>
            <w:vAlign w:val="center"/>
          </w:tcPr>
          <w:p w14:paraId="6D0FD21F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最高车速</w:t>
            </w:r>
          </w:p>
        </w:tc>
        <w:tc>
          <w:tcPr>
            <w:tcW w:w="2426" w:type="dxa"/>
            <w:vAlign w:val="center"/>
          </w:tcPr>
          <w:p w14:paraId="12FCE0A2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≥1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/>
                <w:sz w:val="24"/>
              </w:rPr>
              <w:t>0</w:t>
            </w:r>
          </w:p>
        </w:tc>
      </w:tr>
      <w:tr w14:paraId="5C43BF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2D8D65D4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整车高（mm）</w:t>
            </w:r>
          </w:p>
        </w:tc>
        <w:tc>
          <w:tcPr>
            <w:tcW w:w="2836" w:type="dxa"/>
            <w:vAlign w:val="center"/>
          </w:tcPr>
          <w:p w14:paraId="248842AB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248</w:t>
            </w:r>
            <w:r>
              <w:rPr>
                <w:rFonts w:hint="eastAsia" w:ascii="仿宋_GB2312" w:hAnsi="宋体" w:eastAsia="仿宋_GB2312"/>
                <w:sz w:val="24"/>
              </w:rPr>
              <w:t>0</w:t>
            </w:r>
          </w:p>
        </w:tc>
        <w:tc>
          <w:tcPr>
            <w:tcW w:w="2745" w:type="dxa"/>
            <w:vAlign w:val="center"/>
          </w:tcPr>
          <w:p w14:paraId="1A726CFF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电动机功率（kw）★</w:t>
            </w:r>
          </w:p>
        </w:tc>
        <w:tc>
          <w:tcPr>
            <w:tcW w:w="2426" w:type="dxa"/>
            <w:vAlign w:val="center"/>
          </w:tcPr>
          <w:p w14:paraId="32CC2211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≥110</w:t>
            </w:r>
          </w:p>
        </w:tc>
      </w:tr>
      <w:tr w14:paraId="736AC8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2E0A8C8D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color w:val="000000"/>
                <w:sz w:val="24"/>
                <w:szCs w:val="24"/>
              </w:rPr>
              <w:t>CLTC续航</w:t>
            </w:r>
            <w:r>
              <w:rPr>
                <w:rFonts w:hint="eastAsia" w:ascii="仿宋_GB2312" w:hAnsi="宋体" w:eastAsia="仿宋_GB2312"/>
                <w:sz w:val="24"/>
                <w:szCs w:val="24"/>
              </w:rPr>
              <w:t>★</w:t>
            </w:r>
          </w:p>
        </w:tc>
        <w:tc>
          <w:tcPr>
            <w:tcW w:w="2836" w:type="dxa"/>
            <w:vAlign w:val="center"/>
          </w:tcPr>
          <w:p w14:paraId="65BEB737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≥450</w:t>
            </w:r>
          </w:p>
        </w:tc>
        <w:tc>
          <w:tcPr>
            <w:tcW w:w="2745" w:type="dxa"/>
            <w:vAlign w:val="center"/>
          </w:tcPr>
          <w:p w14:paraId="6087A972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扭矩（N·M/rpm）</w:t>
            </w:r>
          </w:p>
        </w:tc>
        <w:tc>
          <w:tcPr>
            <w:tcW w:w="2426" w:type="dxa"/>
            <w:vAlign w:val="center"/>
          </w:tcPr>
          <w:p w14:paraId="4F7C6CE7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≥260</w:t>
            </w:r>
          </w:p>
        </w:tc>
      </w:tr>
      <w:tr w14:paraId="3974A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62A3C6EF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总质量(kg)</w:t>
            </w:r>
          </w:p>
        </w:tc>
        <w:tc>
          <w:tcPr>
            <w:tcW w:w="2836" w:type="dxa"/>
            <w:vAlign w:val="center"/>
          </w:tcPr>
          <w:p w14:paraId="4013BBBB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≥2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sz w:val="24"/>
              </w:rPr>
              <w:t>00</w:t>
            </w:r>
          </w:p>
        </w:tc>
        <w:tc>
          <w:tcPr>
            <w:tcW w:w="2745" w:type="dxa"/>
            <w:vAlign w:val="center"/>
          </w:tcPr>
          <w:p w14:paraId="5015C6E8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电池容量（kw）★</w:t>
            </w:r>
          </w:p>
        </w:tc>
        <w:tc>
          <w:tcPr>
            <w:tcW w:w="2426" w:type="dxa"/>
            <w:vAlign w:val="center"/>
          </w:tcPr>
          <w:p w14:paraId="6E7C812E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≥80</w:t>
            </w:r>
          </w:p>
        </w:tc>
      </w:tr>
      <w:tr w14:paraId="761B50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4B0A102D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整备质量(kg)</w:t>
            </w:r>
          </w:p>
        </w:tc>
        <w:tc>
          <w:tcPr>
            <w:tcW w:w="2836" w:type="dxa"/>
            <w:vAlign w:val="center"/>
          </w:tcPr>
          <w:p w14:paraId="5C1B729A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≥3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3</w:t>
            </w:r>
            <w:r>
              <w:rPr>
                <w:rFonts w:hint="eastAsia" w:ascii="仿宋_GB2312" w:hAnsi="宋体" w:eastAsia="仿宋_GB2312"/>
                <w:sz w:val="24"/>
              </w:rPr>
              <w:t>00</w:t>
            </w:r>
          </w:p>
        </w:tc>
        <w:tc>
          <w:tcPr>
            <w:tcW w:w="2745" w:type="dxa"/>
            <w:vAlign w:val="center"/>
          </w:tcPr>
          <w:p w14:paraId="2408592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额定载客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人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）</w:t>
            </w:r>
          </w:p>
        </w:tc>
        <w:tc>
          <w:tcPr>
            <w:tcW w:w="2426" w:type="dxa"/>
            <w:vAlign w:val="center"/>
          </w:tcPr>
          <w:p w14:paraId="6F50495C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≥5</w:t>
            </w:r>
          </w:p>
        </w:tc>
      </w:tr>
      <w:tr w14:paraId="657BC6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02CBD47A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车辆其他配置</w:t>
            </w:r>
          </w:p>
        </w:tc>
        <w:tc>
          <w:tcPr>
            <w:tcW w:w="8007" w:type="dxa"/>
            <w:gridSpan w:val="3"/>
            <w:vAlign w:val="center"/>
          </w:tcPr>
          <w:p w14:paraId="276D4D87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方向助力、前后空调、前门电动窗、防紫外线玻璃、ABS 防抱死制动系统、EBD制动力分配系统、驾驶员、副驾驶员安全气裹。</w:t>
            </w:r>
          </w:p>
          <w:p w14:paraId="2085D152">
            <w:pPr>
              <w:pStyle w:val="2"/>
              <w:rPr>
                <w:rFonts w:ascii="仿宋_GB2312" w:hAnsi="Arial" w:eastAsia="仿宋_GB2312" w:cs="Arial"/>
                <w:color w:val="00000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color w:val="000000"/>
                <w:sz w:val="24"/>
                <w:szCs w:val="24"/>
              </w:rPr>
              <w:t>中间隔断：前后仓隔断中间开窗。</w:t>
            </w:r>
          </w:p>
          <w:p w14:paraId="60A2ED70">
            <w:pPr>
              <w:pStyle w:val="2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color w:val="000000"/>
                <w:sz w:val="24"/>
                <w:szCs w:val="24"/>
              </w:rPr>
              <w:t>车门玻璃：中间侧拉门玻璃开窗。</w:t>
            </w:r>
          </w:p>
        </w:tc>
      </w:tr>
      <w:tr w14:paraId="22E0E9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1673" w:type="dxa"/>
            <w:vAlign w:val="center"/>
          </w:tcPr>
          <w:p w14:paraId="5879BFD6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急救配套设备设施</w:t>
            </w:r>
          </w:p>
          <w:p w14:paraId="51C15134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2836" w:type="dxa"/>
            <w:vAlign w:val="center"/>
          </w:tcPr>
          <w:p w14:paraId="00551747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警示灯具：车顶前部安装凸台，凸台上置长排LED警灯（上蓝下白三段式外观），左右侧面蓝白爆闪灯，尾门带警灯，100W警报器。</w:t>
            </w:r>
          </w:p>
        </w:tc>
        <w:tc>
          <w:tcPr>
            <w:tcW w:w="5171" w:type="dxa"/>
            <w:gridSpan w:val="2"/>
            <w:vAlign w:val="center"/>
          </w:tcPr>
          <w:p w14:paraId="2896239C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ab/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医疗舱：医疗舱内右侧单人座椅2副；钢制10L氧气瓶（含安装及固定）：2只；供氧系统1套；左侧顶部吊柜：3组；氧气柜：1套；左侧综合工作台：1套；医疗舱顶置扶手：1副；输液夹紧器：1副；医疗设备专用放置台：1个；紫外线消毒灯：1盏；自动上车担架：1套；行车记录仪1套；吸引器1套；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急救箱1套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。医疗舱内壁具有隔热隔音处理；地板具有阻燃性</w:t>
            </w:r>
            <w:bookmarkStart w:id="3" w:name="_GoBack"/>
            <w:bookmarkEnd w:id="3"/>
          </w:p>
        </w:tc>
      </w:tr>
      <w:tr w14:paraId="51553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350A89D8">
            <w:pPr>
              <w:spacing w:line="206" w:lineRule="auto"/>
              <w:jc w:val="center"/>
              <w:rPr>
                <w:rFonts w:ascii="仿宋_GB2312" w:hAnsi="Arial" w:eastAsia="仿宋_GB2312" w:cs="Arial"/>
                <w:color w:val="000000"/>
                <w:sz w:val="24"/>
                <w:szCs w:val="20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  <w:tc>
          <w:tcPr>
            <w:tcW w:w="8007" w:type="dxa"/>
            <w:gridSpan w:val="3"/>
            <w:vAlign w:val="center"/>
          </w:tcPr>
          <w:p w14:paraId="7056E9D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上述设备均要求在车内有固定的位置，转运过程中固定牢靠且方便拆卸。</w:t>
            </w:r>
          </w:p>
        </w:tc>
      </w:tr>
    </w:tbl>
    <w:p w14:paraId="503CC070">
      <w:pPr>
        <w:spacing w:line="400" w:lineRule="exact"/>
        <w:rPr>
          <w:rFonts w:ascii="仿宋_GB2312" w:hAnsi="Arial" w:eastAsia="仿宋_GB2312" w:cs="Arial"/>
          <w:sz w:val="44"/>
          <w:szCs w:val="44"/>
        </w:rPr>
      </w:pPr>
      <w:bookmarkStart w:id="0" w:name="_Toc174767233"/>
      <w:bookmarkStart w:id="1" w:name="_Toc237343703"/>
      <w:bookmarkStart w:id="2" w:name="_Toc95295163"/>
    </w:p>
    <w:p w14:paraId="03455644">
      <w:r>
        <w:br w:type="page"/>
      </w:r>
    </w:p>
    <w:p w14:paraId="78F41F8E">
      <w:pPr>
        <w:pStyle w:val="3"/>
      </w:pPr>
    </w:p>
    <w:p w14:paraId="6A70E5F6">
      <w:pPr>
        <w:pStyle w:val="3"/>
      </w:pPr>
    </w:p>
    <w:tbl>
      <w:tblPr>
        <w:tblStyle w:val="11"/>
        <w:tblW w:w="9680" w:type="dxa"/>
        <w:tblInd w:w="-4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3"/>
        <w:gridCol w:w="2836"/>
        <w:gridCol w:w="2745"/>
        <w:gridCol w:w="2426"/>
      </w:tblGrid>
      <w:tr w14:paraId="6CFCC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680" w:type="dxa"/>
            <w:gridSpan w:val="4"/>
          </w:tcPr>
          <w:p w14:paraId="48FFA66F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油车</w:t>
            </w:r>
            <w:r>
              <w:rPr>
                <w:rFonts w:hint="eastAsia" w:ascii="仿宋_GB2312" w:hAnsi="宋体" w:eastAsia="仿宋_GB2312"/>
                <w:sz w:val="24"/>
              </w:rPr>
              <w:t>车辆产品技术参数</w:t>
            </w:r>
          </w:p>
        </w:tc>
      </w:tr>
      <w:tr w14:paraId="3F3FCA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6560074E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整车长（mm）</w:t>
            </w:r>
          </w:p>
        </w:tc>
        <w:tc>
          <w:tcPr>
            <w:tcW w:w="2836" w:type="dxa"/>
            <w:vAlign w:val="center"/>
          </w:tcPr>
          <w:p w14:paraId="2E29F434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≥5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33</w:t>
            </w:r>
            <w:r>
              <w:rPr>
                <w:rFonts w:hint="eastAsia" w:ascii="仿宋_GB2312" w:hAnsi="宋体" w:eastAsia="仿宋_GB2312"/>
                <w:sz w:val="24"/>
              </w:rPr>
              <w:t>0</w:t>
            </w:r>
          </w:p>
        </w:tc>
        <w:tc>
          <w:tcPr>
            <w:tcW w:w="2745" w:type="dxa"/>
            <w:vAlign w:val="center"/>
          </w:tcPr>
          <w:p w14:paraId="35448676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燃油种类★</w:t>
            </w:r>
          </w:p>
        </w:tc>
        <w:tc>
          <w:tcPr>
            <w:tcW w:w="2426" w:type="dxa"/>
            <w:vAlign w:val="center"/>
          </w:tcPr>
          <w:p w14:paraId="38FC798B">
            <w:pPr>
              <w:spacing w:line="0" w:lineRule="atLeast"/>
              <w:jc w:val="center"/>
              <w:rPr>
                <w:rFonts w:hint="default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柴油/汽油</w:t>
            </w:r>
          </w:p>
        </w:tc>
      </w:tr>
      <w:tr w14:paraId="7D7C02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4EE057FC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整车宽（mm）</w:t>
            </w:r>
          </w:p>
        </w:tc>
        <w:tc>
          <w:tcPr>
            <w:tcW w:w="2836" w:type="dxa"/>
            <w:vAlign w:val="center"/>
          </w:tcPr>
          <w:p w14:paraId="2D414315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≥1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98</w:t>
            </w:r>
            <w:r>
              <w:rPr>
                <w:rFonts w:hint="eastAsia" w:ascii="仿宋_GB2312" w:hAnsi="宋体" w:eastAsia="仿宋_GB2312"/>
                <w:sz w:val="24"/>
              </w:rPr>
              <w:t>0</w:t>
            </w:r>
          </w:p>
        </w:tc>
        <w:tc>
          <w:tcPr>
            <w:tcW w:w="2745" w:type="dxa"/>
            <w:vAlign w:val="center"/>
          </w:tcPr>
          <w:p w14:paraId="31F0A1A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排放标准</w:t>
            </w:r>
          </w:p>
        </w:tc>
        <w:tc>
          <w:tcPr>
            <w:tcW w:w="2426" w:type="dxa"/>
            <w:vAlign w:val="center"/>
          </w:tcPr>
          <w:p w14:paraId="7C5E0E75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国六</w:t>
            </w:r>
          </w:p>
        </w:tc>
      </w:tr>
      <w:tr w14:paraId="25FE54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688E7040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整车高（mm）</w:t>
            </w:r>
          </w:p>
        </w:tc>
        <w:tc>
          <w:tcPr>
            <w:tcW w:w="2836" w:type="dxa"/>
            <w:vAlign w:val="center"/>
          </w:tcPr>
          <w:p w14:paraId="4E631C2B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230</w:t>
            </w:r>
            <w:r>
              <w:rPr>
                <w:rFonts w:hint="eastAsia" w:ascii="仿宋_GB2312" w:hAnsi="宋体" w:eastAsia="仿宋_GB2312"/>
                <w:sz w:val="24"/>
              </w:rPr>
              <w:t>0</w:t>
            </w:r>
          </w:p>
        </w:tc>
        <w:tc>
          <w:tcPr>
            <w:tcW w:w="2745" w:type="dxa"/>
            <w:vAlign w:val="center"/>
          </w:tcPr>
          <w:p w14:paraId="11AB4C3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排量（ml）★</w:t>
            </w:r>
          </w:p>
        </w:tc>
        <w:tc>
          <w:tcPr>
            <w:tcW w:w="2426" w:type="dxa"/>
            <w:vAlign w:val="center"/>
          </w:tcPr>
          <w:p w14:paraId="2F478DB5">
            <w:pPr>
              <w:spacing w:line="0" w:lineRule="atLeast"/>
              <w:jc w:val="center"/>
              <w:rPr>
                <w:rFonts w:hint="default" w:ascii="仿宋_GB2312" w:hAnsi="宋体" w:eastAsia="仿宋_GB2312"/>
                <w:sz w:val="24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1998</w:t>
            </w:r>
          </w:p>
        </w:tc>
      </w:tr>
      <w:tr w14:paraId="2D3880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31237546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变速箱类型★</w:t>
            </w:r>
          </w:p>
        </w:tc>
        <w:tc>
          <w:tcPr>
            <w:tcW w:w="2836" w:type="dxa"/>
            <w:vAlign w:val="center"/>
          </w:tcPr>
          <w:p w14:paraId="4145BB10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自动</w:t>
            </w:r>
          </w:p>
        </w:tc>
        <w:tc>
          <w:tcPr>
            <w:tcW w:w="2745" w:type="dxa"/>
            <w:vAlign w:val="center"/>
          </w:tcPr>
          <w:p w14:paraId="5E418E63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扭矩（N·M/rpm）</w:t>
            </w:r>
          </w:p>
        </w:tc>
        <w:tc>
          <w:tcPr>
            <w:tcW w:w="2426" w:type="dxa"/>
            <w:vAlign w:val="center"/>
          </w:tcPr>
          <w:p w14:paraId="4E995536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≥260</w:t>
            </w:r>
          </w:p>
        </w:tc>
      </w:tr>
      <w:tr w14:paraId="485811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1D75AC4B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总质量(kg)</w:t>
            </w:r>
          </w:p>
        </w:tc>
        <w:tc>
          <w:tcPr>
            <w:tcW w:w="2836" w:type="dxa"/>
            <w:vAlign w:val="center"/>
          </w:tcPr>
          <w:p w14:paraId="545EAD48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≥2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sz w:val="24"/>
              </w:rPr>
              <w:t>00</w:t>
            </w:r>
          </w:p>
        </w:tc>
        <w:tc>
          <w:tcPr>
            <w:tcW w:w="2745" w:type="dxa"/>
            <w:vAlign w:val="center"/>
          </w:tcPr>
          <w:p w14:paraId="10413A3B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油箱容积（L）★</w:t>
            </w:r>
          </w:p>
        </w:tc>
        <w:tc>
          <w:tcPr>
            <w:tcW w:w="2426" w:type="dxa"/>
            <w:vAlign w:val="center"/>
          </w:tcPr>
          <w:p w14:paraId="016DE2DD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≥80</w:t>
            </w:r>
          </w:p>
        </w:tc>
      </w:tr>
      <w:tr w14:paraId="209F8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2931FB27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整备质量(kg)</w:t>
            </w:r>
          </w:p>
        </w:tc>
        <w:tc>
          <w:tcPr>
            <w:tcW w:w="2836" w:type="dxa"/>
            <w:vAlign w:val="center"/>
          </w:tcPr>
          <w:p w14:paraId="59CC4130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≥3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sz w:val="24"/>
              </w:rPr>
              <w:t>00</w:t>
            </w:r>
          </w:p>
        </w:tc>
        <w:tc>
          <w:tcPr>
            <w:tcW w:w="2745" w:type="dxa"/>
            <w:vAlign w:val="center"/>
          </w:tcPr>
          <w:p w14:paraId="1D46DC02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额定载客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（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人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）</w:t>
            </w:r>
          </w:p>
        </w:tc>
        <w:tc>
          <w:tcPr>
            <w:tcW w:w="2426" w:type="dxa"/>
            <w:vAlign w:val="center"/>
          </w:tcPr>
          <w:p w14:paraId="54F7BF02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30"/>
                <w:szCs w:val="30"/>
              </w:rPr>
            </w:pPr>
            <w:r>
              <w:rPr>
                <w:rFonts w:hint="eastAsia" w:ascii="仿宋_GB2312" w:hAnsi="宋体" w:eastAsia="仿宋_GB2312"/>
                <w:sz w:val="24"/>
              </w:rPr>
              <w:t>≥5</w:t>
            </w:r>
          </w:p>
        </w:tc>
      </w:tr>
      <w:tr w14:paraId="1469F4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0AFDC6DB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车辆其他配置</w:t>
            </w:r>
          </w:p>
        </w:tc>
        <w:tc>
          <w:tcPr>
            <w:tcW w:w="8007" w:type="dxa"/>
            <w:gridSpan w:val="3"/>
            <w:vAlign w:val="center"/>
          </w:tcPr>
          <w:p w14:paraId="55022F7C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  <w:szCs w:val="24"/>
              </w:rPr>
            </w:pPr>
            <w:r>
              <w:rPr>
                <w:rFonts w:hint="eastAsia" w:ascii="仿宋_GB2312" w:hAnsi="宋体" w:eastAsia="仿宋_GB2312"/>
                <w:sz w:val="24"/>
                <w:szCs w:val="24"/>
              </w:rPr>
              <w:t>方向助力、前后空调、前门电动窗、防紫外线玻璃、ABS 防抱死制动系统、EBD制动力分配系统、驾驶员、副驾驶员安全气裹。</w:t>
            </w:r>
          </w:p>
          <w:p w14:paraId="7C3168A2">
            <w:pPr>
              <w:pStyle w:val="2"/>
              <w:rPr>
                <w:rFonts w:ascii="仿宋_GB2312" w:hAnsi="Arial" w:eastAsia="仿宋_GB2312" w:cs="Arial"/>
                <w:color w:val="000000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color w:val="000000"/>
                <w:sz w:val="24"/>
                <w:szCs w:val="24"/>
              </w:rPr>
              <w:t>中间隔断：前后仓隔断中间开窗。</w:t>
            </w:r>
          </w:p>
          <w:p w14:paraId="35281792">
            <w:pPr>
              <w:pStyle w:val="2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hAnsi="Arial" w:eastAsia="仿宋_GB2312" w:cs="Arial"/>
                <w:color w:val="000000"/>
                <w:sz w:val="24"/>
                <w:szCs w:val="24"/>
              </w:rPr>
              <w:t>车门玻璃：中间侧拉门玻璃开窗。</w:t>
            </w:r>
          </w:p>
        </w:tc>
      </w:tr>
      <w:tr w14:paraId="18322A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7" w:hRule="atLeast"/>
        </w:trPr>
        <w:tc>
          <w:tcPr>
            <w:tcW w:w="1673" w:type="dxa"/>
            <w:vAlign w:val="center"/>
          </w:tcPr>
          <w:p w14:paraId="6AF1D195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急救配套设备设施</w:t>
            </w:r>
          </w:p>
          <w:p w14:paraId="442E64D7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2836" w:type="dxa"/>
            <w:vAlign w:val="center"/>
          </w:tcPr>
          <w:p w14:paraId="44FDE692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警示灯具：车顶前部安装凸台，凸台上置长排LED警灯（上蓝下白三段式外观），左右侧面蓝白爆闪灯，尾门带警灯，100W警报器。</w:t>
            </w:r>
          </w:p>
        </w:tc>
        <w:tc>
          <w:tcPr>
            <w:tcW w:w="5171" w:type="dxa"/>
            <w:gridSpan w:val="2"/>
            <w:vAlign w:val="center"/>
          </w:tcPr>
          <w:p w14:paraId="287E8E82">
            <w:pPr>
              <w:tabs>
                <w:tab w:val="left" w:pos="233"/>
              </w:tabs>
              <w:spacing w:line="0" w:lineRule="atLeast"/>
              <w:jc w:val="left"/>
              <w:rPr>
                <w:rFonts w:hint="eastAsia" w:ascii="仿宋_GB2312" w:hAnsi="宋体" w:eastAsia="仿宋_GB2312"/>
                <w:sz w:val="24"/>
                <w:lang w:eastAsia="zh-CN"/>
              </w:rPr>
            </w:pPr>
            <w:r>
              <w:rPr>
                <w:rFonts w:hint="eastAsia" w:ascii="仿宋_GB2312" w:hAnsi="宋体" w:eastAsia="仿宋_GB2312"/>
                <w:sz w:val="24"/>
                <w:lang w:eastAsia="zh-CN"/>
              </w:rPr>
              <w:tab/>
              <w:t>医疗舱：医疗舱内右侧单人座椅2副；钢制10L氧气瓶（含安装及固定）：2只；供氧系统1套；左侧顶部吊柜：3组；氧气柜：1套；左侧综合工作台：1套；医疗舱顶置扶手：1副；输液夹紧器：1副；医疗设备专用放置台：1个；紫外线消毒灯：1盏；自动上车担架：1套；行车记录仪1套；吸引器1套；</w:t>
            </w:r>
            <w:r>
              <w:rPr>
                <w:rFonts w:hint="eastAsia" w:ascii="仿宋_GB2312" w:hAnsi="宋体" w:eastAsia="仿宋_GB2312"/>
                <w:sz w:val="24"/>
                <w:lang w:val="en-US" w:eastAsia="zh-CN"/>
              </w:rPr>
              <w:t>急救箱1套</w:t>
            </w:r>
            <w:r>
              <w:rPr>
                <w:rFonts w:hint="eastAsia" w:ascii="仿宋_GB2312" w:hAnsi="宋体" w:eastAsia="仿宋_GB2312"/>
                <w:sz w:val="24"/>
                <w:lang w:eastAsia="zh-CN"/>
              </w:rPr>
              <w:t>。医疗舱内壁具有隔热隔音处理；地板具有阻燃性。</w:t>
            </w:r>
          </w:p>
        </w:tc>
      </w:tr>
      <w:tr w14:paraId="7B6FA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673" w:type="dxa"/>
            <w:vAlign w:val="center"/>
          </w:tcPr>
          <w:p w14:paraId="3C2B3A06">
            <w:pPr>
              <w:spacing w:line="206" w:lineRule="auto"/>
              <w:jc w:val="center"/>
              <w:rPr>
                <w:rFonts w:ascii="仿宋_GB2312" w:hAnsi="Arial" w:eastAsia="仿宋_GB2312" w:cs="Arial"/>
                <w:color w:val="000000"/>
                <w:sz w:val="24"/>
                <w:szCs w:val="20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  <w:tc>
          <w:tcPr>
            <w:tcW w:w="8007" w:type="dxa"/>
            <w:gridSpan w:val="3"/>
            <w:vAlign w:val="center"/>
          </w:tcPr>
          <w:p w14:paraId="03BB4A78">
            <w:pPr>
              <w:spacing w:line="0" w:lineRule="atLeas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上述设备均要求在车内有固定的位置，转运过程中固定牢靠且方便拆卸。</w:t>
            </w:r>
          </w:p>
        </w:tc>
      </w:tr>
    </w:tbl>
    <w:p w14:paraId="45751AC1">
      <w:pPr>
        <w:pStyle w:val="2"/>
      </w:pPr>
    </w:p>
    <w:p w14:paraId="22DE20DF">
      <w:pPr>
        <w:pStyle w:val="2"/>
        <w:rPr>
          <w:rFonts w:ascii="仿宋_GB2312" w:eastAsia="仿宋_GB2312"/>
        </w:rPr>
      </w:pPr>
      <w:r>
        <w:rPr>
          <w:rFonts w:hint="eastAsia" w:ascii="仿宋_GB2312" w:eastAsia="仿宋_GB2312"/>
        </w:rPr>
        <w:br w:type="page"/>
      </w:r>
    </w:p>
    <w:p w14:paraId="2067312B">
      <w:pPr>
        <w:spacing w:line="40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附件2：               </w:t>
      </w:r>
    </w:p>
    <w:p w14:paraId="31D5FD0A">
      <w:pPr>
        <w:spacing w:line="4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法定代表人身份授权书</w:t>
      </w:r>
    </w:p>
    <w:p w14:paraId="795927DE">
      <w:pPr>
        <w:tabs>
          <w:tab w:val="left" w:pos="6300"/>
        </w:tabs>
        <w:spacing w:line="360" w:lineRule="auto"/>
        <w:rPr>
          <w:rFonts w:ascii="仿宋_GB2312" w:eastAsia="仿宋_GB2312"/>
          <w:color w:val="000000"/>
          <w:sz w:val="24"/>
          <w:lang w:val="zh-CN"/>
        </w:rPr>
      </w:pPr>
      <w:r>
        <w:rPr>
          <w:rFonts w:hint="eastAsia" w:ascii="仿宋_GB2312" w:eastAsia="仿宋_GB2312"/>
          <w:color w:val="000000"/>
          <w:sz w:val="24"/>
          <w:u w:val="single"/>
          <w:lang w:val="zh-CN"/>
        </w:rPr>
        <w:t xml:space="preserve">                                      </w:t>
      </w:r>
      <w:r>
        <w:rPr>
          <w:rFonts w:hint="eastAsia" w:ascii="仿宋_GB2312" w:eastAsia="仿宋_GB2312"/>
          <w:color w:val="000000"/>
          <w:sz w:val="24"/>
          <w:lang w:val="zh-CN"/>
        </w:rPr>
        <w:t>（采购单位名称）：</w:t>
      </w:r>
    </w:p>
    <w:p w14:paraId="6C5B7B8A">
      <w:pPr>
        <w:tabs>
          <w:tab w:val="left" w:pos="720"/>
          <w:tab w:val="left" w:pos="6300"/>
        </w:tabs>
        <w:spacing w:line="360" w:lineRule="auto"/>
        <w:ind w:firstLine="480" w:firstLineChars="200"/>
        <w:rPr>
          <w:rFonts w:ascii="仿宋_GB2312" w:eastAsia="仿宋_GB2312"/>
          <w:color w:val="000000"/>
          <w:sz w:val="24"/>
          <w:u w:val="single"/>
          <w:lang w:val="zh-CN"/>
        </w:rPr>
      </w:pPr>
      <w:r>
        <w:rPr>
          <w:rFonts w:hint="eastAsia" w:ascii="仿宋_GB2312" w:eastAsia="仿宋_GB2312"/>
          <w:color w:val="000000"/>
          <w:sz w:val="24"/>
          <w:lang w:val="zh-CN"/>
        </w:rPr>
        <w:t>本授权声明：</w:t>
      </w:r>
      <w:r>
        <w:rPr>
          <w:rFonts w:hint="eastAsia" w:ascii="仿宋_GB2312" w:eastAsia="仿宋_GB2312"/>
          <w:color w:val="000000"/>
          <w:sz w:val="24"/>
          <w:u w:val="single"/>
          <w:lang w:val="zh-CN"/>
        </w:rPr>
        <w:t xml:space="preserve">                         </w:t>
      </w:r>
      <w:r>
        <w:rPr>
          <w:rFonts w:hint="eastAsia" w:ascii="仿宋_GB2312" w:eastAsia="仿宋_GB2312"/>
          <w:color w:val="000000"/>
          <w:sz w:val="24"/>
          <w:lang w:val="zh-CN"/>
        </w:rPr>
        <w:t>（投标人名称）</w:t>
      </w:r>
      <w:r>
        <w:rPr>
          <w:rFonts w:hint="eastAsia" w:ascii="仿宋_GB2312" w:eastAsia="仿宋_GB2312"/>
          <w:color w:val="000000"/>
          <w:sz w:val="24"/>
          <w:u w:val="single"/>
          <w:lang w:val="zh-CN"/>
        </w:rPr>
        <w:t xml:space="preserve">           </w:t>
      </w:r>
    </w:p>
    <w:p w14:paraId="0C9F3BC5">
      <w:pPr>
        <w:tabs>
          <w:tab w:val="left" w:pos="720"/>
          <w:tab w:val="left" w:pos="6300"/>
        </w:tabs>
        <w:spacing w:line="360" w:lineRule="auto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eastAsia="仿宋_GB2312"/>
          <w:color w:val="000000"/>
          <w:sz w:val="24"/>
          <w:u w:val="single"/>
          <w:lang w:val="zh-CN"/>
        </w:rPr>
        <w:t xml:space="preserve">       </w:t>
      </w:r>
      <w:r>
        <w:rPr>
          <w:rFonts w:hint="eastAsia" w:ascii="仿宋_GB2312" w:eastAsia="仿宋_GB2312"/>
          <w:color w:val="000000"/>
          <w:sz w:val="24"/>
          <w:lang w:val="zh-CN"/>
        </w:rPr>
        <w:t>（法定代表人姓名、职务）授权</w:t>
      </w:r>
      <w:r>
        <w:rPr>
          <w:rFonts w:hint="eastAsia" w:ascii="仿宋_GB2312" w:eastAsia="仿宋_GB2312"/>
          <w:color w:val="000000"/>
          <w:sz w:val="24"/>
          <w:u w:val="single"/>
          <w:lang w:val="zh-CN"/>
        </w:rPr>
        <w:t xml:space="preserve">                          </w:t>
      </w:r>
      <w:r>
        <w:rPr>
          <w:rFonts w:hint="eastAsia" w:ascii="仿宋_GB2312" w:eastAsia="仿宋_GB2312"/>
          <w:color w:val="000000"/>
          <w:sz w:val="24"/>
          <w:lang w:val="zh-CN"/>
        </w:rPr>
        <w:t>（被授权人姓名、职务）为我方</w:t>
      </w:r>
      <w:r>
        <w:rPr>
          <w:rFonts w:hint="eastAsia" w:ascii="仿宋_GB2312" w:eastAsia="仿宋_GB2312"/>
          <w:color w:val="000000"/>
          <w:sz w:val="24"/>
          <w:u w:val="single"/>
          <w:lang w:val="zh-CN"/>
        </w:rPr>
        <w:t xml:space="preserve"> “                                          ”</w:t>
      </w:r>
      <w:r>
        <w:rPr>
          <w:rFonts w:hint="eastAsia" w:ascii="仿宋_GB2312" w:eastAsia="仿宋_GB2312"/>
          <w:color w:val="000000"/>
          <w:sz w:val="24"/>
          <w:lang w:val="zh-CN"/>
        </w:rPr>
        <w:t>项目投标活动的合法代表，以我方名义全权处理该项目有关投标、签订合同以及执行合同等一切事宜。</w:t>
      </w:r>
    </w:p>
    <w:p w14:paraId="53C4B7ED">
      <w:pPr>
        <w:tabs>
          <w:tab w:val="left" w:pos="6300"/>
        </w:tabs>
        <w:spacing w:line="240" w:lineRule="auto"/>
        <w:ind w:firstLine="480" w:firstLineChars="200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特此声明。</w:t>
      </w:r>
    </w:p>
    <w:p w14:paraId="3CD0E440">
      <w:pPr>
        <w:tabs>
          <w:tab w:val="left" w:pos="6300"/>
        </w:tabs>
        <w:spacing w:line="240" w:lineRule="auto"/>
        <w:ind w:firstLine="480" w:firstLineChars="200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法定代表人或授权代表签字：</w:t>
      </w:r>
    </w:p>
    <w:p w14:paraId="34D14D55">
      <w:pPr>
        <w:spacing w:line="240" w:lineRule="auto"/>
        <w:ind w:firstLine="480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投标人名称：</w:t>
      </w:r>
      <w:r>
        <w:rPr>
          <w:rFonts w:hint="eastAsia" w:ascii="仿宋_GB2312" w:hAnsi="宋体" w:eastAsia="仿宋_GB2312"/>
          <w:sz w:val="24"/>
        </w:rPr>
        <w:tab/>
      </w:r>
      <w:r>
        <w:rPr>
          <w:rFonts w:hint="eastAsia" w:ascii="仿宋_GB2312" w:hAnsi="宋体" w:eastAsia="仿宋_GB2312"/>
          <w:sz w:val="24"/>
        </w:rPr>
        <w:tab/>
      </w:r>
      <w:r>
        <w:rPr>
          <w:rFonts w:hint="eastAsia" w:ascii="仿宋_GB2312" w:hAnsi="宋体" w:eastAsia="仿宋_GB2312"/>
          <w:sz w:val="24"/>
        </w:rPr>
        <w:tab/>
      </w:r>
      <w:r>
        <w:rPr>
          <w:rFonts w:hint="eastAsia" w:ascii="仿宋_GB2312" w:hAnsi="宋体" w:eastAsia="仿宋_GB2312"/>
          <w:sz w:val="24"/>
        </w:rPr>
        <w:tab/>
      </w:r>
      <w:r>
        <w:rPr>
          <w:rFonts w:hint="eastAsia" w:ascii="仿宋_GB2312" w:hAnsi="宋体" w:eastAsia="仿宋_GB2312"/>
          <w:sz w:val="24"/>
        </w:rPr>
        <w:tab/>
      </w:r>
      <w:r>
        <w:rPr>
          <w:rFonts w:hint="eastAsia" w:ascii="仿宋_GB2312" w:hAnsi="宋体" w:eastAsia="仿宋_GB2312"/>
          <w:sz w:val="24"/>
        </w:rPr>
        <w:t xml:space="preserve">      （加盖公章）</w:t>
      </w:r>
    </w:p>
    <w:p w14:paraId="5C9086CD">
      <w:pPr>
        <w:spacing w:line="240" w:lineRule="auto"/>
        <w:ind w:firstLine="480"/>
        <w:rPr>
          <w:rFonts w:hint="eastAsia" w:ascii="仿宋_GB2312" w:hAnsi="宋体" w:eastAsia="仿宋_GB2312"/>
          <w:sz w:val="24"/>
        </w:rPr>
      </w:pPr>
      <w:r>
        <w:rPr>
          <w:rFonts w:hint="eastAsia" w:ascii="仿宋_GB2312" w:hAnsi="宋体" w:eastAsia="仿宋_GB2312"/>
          <w:sz w:val="24"/>
        </w:rPr>
        <w:t>日期：</w:t>
      </w:r>
    </w:p>
    <w:p w14:paraId="2F9046E8">
      <w:pPr>
        <w:tabs>
          <w:tab w:val="left" w:pos="6300"/>
        </w:tabs>
        <w:spacing w:line="240" w:lineRule="auto"/>
        <w:rPr>
          <w:rFonts w:hint="eastAsia" w:ascii="仿宋_GB2312" w:hAnsi="仿宋_GB2312" w:eastAsia="仿宋_GB2312" w:cs="仿宋_GB2312"/>
          <w:sz w:val="32"/>
          <w:szCs w:val="32"/>
          <w:shd w:val="clear" w:color="auto" w:fill="FFFFFF"/>
        </w:rPr>
      </w:pPr>
      <w:r>
        <w:rPr>
          <w:rFonts w:hint="eastAsia" w:ascii="仿宋_GB2312" w:hAnsi="宋体" w:eastAsia="仿宋_GB2312"/>
          <w:sz w:val="24"/>
        </w:rPr>
        <w:t xml:space="preserve">  ★说明：上述证明文件附有法定代表人、被授权代表身份证复印件（加盖公章）时才能生效</w:t>
      </w:r>
      <w:bookmarkEnd w:id="0"/>
      <w:bookmarkEnd w:id="1"/>
      <w:bookmarkEnd w:id="2"/>
    </w:p>
    <w:p w14:paraId="4CFD035A">
      <w:pPr>
        <w:spacing w:line="206" w:lineRule="auto"/>
        <w:ind w:firstLine="8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</w:p>
    <w:p w14:paraId="21768211">
      <w:pPr>
        <w:pStyle w:val="2"/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</w:p>
    <w:p w14:paraId="5A688F01">
      <w:pPr>
        <w:pStyle w:val="3"/>
        <w:rPr>
          <w:rFonts w:hint="eastAsia" w:ascii="仿宋_GB2312" w:hAnsi="仿宋_GB2312" w:eastAsia="仿宋_GB2312" w:cs="仿宋_GB2312"/>
          <w:kern w:val="0"/>
          <w:shd w:val="clear" w:color="auto" w:fill="FFFFFF"/>
        </w:rPr>
      </w:pPr>
    </w:p>
    <w:p w14:paraId="7843087B">
      <w:pPr>
        <w:pStyle w:val="3"/>
        <w:rPr>
          <w:rFonts w:hint="eastAsia" w:ascii="仿宋_GB2312" w:hAnsi="仿宋_GB2312" w:eastAsia="仿宋_GB2312" w:cs="仿宋_GB2312"/>
          <w:kern w:val="0"/>
          <w:shd w:val="clear" w:color="auto" w:fill="FFFFFF"/>
        </w:rPr>
      </w:pPr>
    </w:p>
    <w:p w14:paraId="3EA93ED6">
      <w:pPr>
        <w:pStyle w:val="3"/>
        <w:rPr>
          <w:rFonts w:hint="eastAsia" w:ascii="仿宋_GB2312" w:hAnsi="仿宋_GB2312" w:eastAsia="仿宋_GB2312" w:cs="仿宋_GB2312"/>
          <w:kern w:val="0"/>
          <w:shd w:val="clear" w:color="auto" w:fill="FFFFFF"/>
        </w:rPr>
      </w:pPr>
    </w:p>
    <w:p w14:paraId="7DDC5DCC">
      <w:pPr>
        <w:pStyle w:val="3"/>
        <w:rPr>
          <w:rFonts w:hint="eastAsia" w:ascii="仿宋_GB2312" w:hAnsi="仿宋_GB2312" w:eastAsia="仿宋_GB2312" w:cs="仿宋_GB2312"/>
          <w:kern w:val="0"/>
          <w:shd w:val="clear" w:color="auto" w:fill="FFFFFF"/>
        </w:rPr>
      </w:pPr>
    </w:p>
    <w:p w14:paraId="0A0754F2">
      <w:pPr>
        <w:pStyle w:val="3"/>
        <w:rPr>
          <w:rFonts w:hint="eastAsia" w:ascii="仿宋_GB2312" w:hAnsi="仿宋_GB2312" w:eastAsia="仿宋_GB2312" w:cs="仿宋_GB2312"/>
          <w:kern w:val="0"/>
          <w:shd w:val="clear" w:color="auto" w:fill="FFFFFF"/>
        </w:rPr>
      </w:pPr>
    </w:p>
    <w:p w14:paraId="565288E0">
      <w:pPr>
        <w:pStyle w:val="3"/>
        <w:jc w:val="both"/>
        <w:rPr>
          <w:rFonts w:hint="eastAsia" w:ascii="仿宋_GB2312" w:hAnsi="仿宋_GB2312" w:eastAsia="仿宋_GB2312" w:cs="仿宋_GB2312"/>
          <w:kern w:val="0"/>
          <w:shd w:val="clear" w:color="auto" w:fill="FFFFFF"/>
        </w:rPr>
      </w:pPr>
    </w:p>
    <w:p w14:paraId="3759E5B9">
      <w:pPr>
        <w:spacing w:line="206" w:lineRule="auto"/>
        <w:ind w:firstLine="80"/>
        <w:jc w:val="left"/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  <w:t>附件3：</w:t>
      </w:r>
    </w:p>
    <w:p w14:paraId="0ECEB6B6">
      <w:pPr>
        <w:spacing w:line="206" w:lineRule="auto"/>
        <w:ind w:firstLine="80"/>
        <w:jc w:val="center"/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shd w:val="clear" w:color="auto" w:fill="FFFFFF"/>
        </w:rPr>
        <w:t>报价一览表</w:t>
      </w:r>
    </w:p>
    <w:tbl>
      <w:tblPr>
        <w:tblStyle w:val="10"/>
        <w:tblW w:w="8916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2"/>
        <w:gridCol w:w="1955"/>
        <w:gridCol w:w="1379"/>
        <w:gridCol w:w="1875"/>
        <w:gridCol w:w="1605"/>
        <w:gridCol w:w="1380"/>
      </w:tblGrid>
      <w:tr w14:paraId="271E1A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9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44290E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序号</w:t>
            </w: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7B5C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项目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4ABBF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品牌</w:t>
            </w: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AD70F6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规格参数</w:t>
            </w: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D37E82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报价（元）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A925D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备注</w:t>
            </w:r>
          </w:p>
        </w:tc>
      </w:tr>
      <w:tr w14:paraId="53F81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E0EA7A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0282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车辆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6063B6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DE2259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D8731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4337C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D6AA9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CDD014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B492D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721A73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6D672D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1BE212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BC9346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34158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0451E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75FC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B2A3CC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4293AA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27B055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A482FA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13FAC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FF7CCF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63F30F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70427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B2BC0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E436D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196B8C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7C03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D53799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C2BD7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EBC37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B5A2E3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6BA54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96F685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54D33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923A9A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DEDF57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2AEBB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A0AC09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F49ABA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E0BA05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0DEEB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C14FFE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26B43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DB8B73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8197D6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AADD83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00AC4E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A81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F4CC72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542075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6E09B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766EF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8BE540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6BB3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62A04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E81D0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AF25C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485992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A1049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38EFF0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9AC0B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2F2E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F6C3AC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BD6D6E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1C0DE4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4DEAA1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2ECD46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85C56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F2E1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</w:trPr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4109E7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9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25C78D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  <w:r>
              <w:rPr>
                <w:rFonts w:hint="eastAsia" w:ascii="仿宋_GB2312" w:hAnsi="宋体" w:eastAsia="仿宋_GB2312"/>
                <w:sz w:val="24"/>
              </w:rPr>
              <w:t>合计</w:t>
            </w:r>
          </w:p>
        </w:tc>
        <w:tc>
          <w:tcPr>
            <w:tcW w:w="13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53488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9D03BF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6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A59505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52CA77">
            <w:pPr>
              <w:spacing w:line="400" w:lineRule="exact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</w:tbl>
    <w:p w14:paraId="45F869B6">
      <w:pPr>
        <w:spacing w:line="400" w:lineRule="exact"/>
        <w:jc w:val="left"/>
        <w:rPr>
          <w:rFonts w:hint="eastAsia" w:ascii="仿宋_GB2312" w:eastAsia="仿宋_GB2312" w:hAnsiTheme="minorEastAsia" w:cstheme="minorEastAsia"/>
          <w:sz w:val="24"/>
          <w:szCs w:val="24"/>
        </w:rPr>
      </w:pPr>
      <w:r>
        <w:rPr>
          <w:rFonts w:hint="eastAsia" w:ascii="仿宋_GB2312" w:eastAsia="仿宋_GB2312" w:hAnsiTheme="minorEastAsia" w:cstheme="minorEastAsia"/>
          <w:sz w:val="24"/>
          <w:szCs w:val="24"/>
        </w:rPr>
        <w:t xml:space="preserve">注：1. 报价应是最终用户验收合格后的总价，包括设备运输、保险、代理、安装调试、培训、税费、系统集成费用和采购文件规定的其它费用。 </w:t>
      </w:r>
    </w:p>
    <w:p w14:paraId="65FC3BAA">
      <w:pPr>
        <w:spacing w:line="400" w:lineRule="exact"/>
        <w:ind w:firstLine="480" w:firstLineChars="200"/>
        <w:jc w:val="left"/>
        <w:rPr>
          <w:rFonts w:hint="eastAsia" w:ascii="仿宋_GB2312" w:eastAsia="仿宋_GB2312" w:hAnsiTheme="minorEastAsia" w:cstheme="minorEastAsia"/>
          <w:sz w:val="24"/>
          <w:szCs w:val="24"/>
        </w:rPr>
      </w:pPr>
      <w:r>
        <w:rPr>
          <w:rFonts w:hint="eastAsia" w:ascii="仿宋_GB2312" w:eastAsia="仿宋_GB2312" w:hAnsiTheme="minorEastAsia" w:cstheme="minorEastAsia"/>
          <w:sz w:val="24"/>
          <w:szCs w:val="24"/>
        </w:rPr>
        <w:t>2.“报价一览表”为多页的，每页均需由法定代表人或授权代表签字并盖投标人印章。</w:t>
      </w:r>
    </w:p>
    <w:p w14:paraId="1889CCB7">
      <w:pPr>
        <w:spacing w:line="400" w:lineRule="exact"/>
        <w:ind w:firstLine="480" w:firstLineChars="200"/>
        <w:jc w:val="left"/>
        <w:rPr>
          <w:rFonts w:hint="eastAsia" w:ascii="仿宋_GB2312" w:eastAsia="仿宋_GB2312" w:hAnsiTheme="minorEastAsia" w:cstheme="minorEastAsia"/>
          <w:sz w:val="24"/>
          <w:szCs w:val="24"/>
        </w:rPr>
      </w:pPr>
      <w:r>
        <w:rPr>
          <w:rFonts w:hint="eastAsia" w:ascii="仿宋_GB2312" w:eastAsia="仿宋_GB2312" w:hAnsiTheme="minorEastAsia" w:cstheme="minorEastAsia"/>
          <w:sz w:val="24"/>
          <w:szCs w:val="24"/>
        </w:rPr>
        <w:t>3.对“</w:t>
      </w:r>
      <w:r>
        <w:rPr>
          <w:rFonts w:hint="eastAsia" w:ascii="仿宋_GB2312" w:eastAsia="仿宋_GB2312" w:hAnsiTheme="minorEastAsia" w:cstheme="minorEastAsia"/>
          <w:bCs/>
          <w:sz w:val="24"/>
          <w:szCs w:val="24"/>
        </w:rPr>
        <w:t>各组成部件”未注明“标准件”或“选配件”的，均视为标准配件。</w:t>
      </w:r>
    </w:p>
    <w:p w14:paraId="797F47CB">
      <w:pPr>
        <w:spacing w:line="400" w:lineRule="exact"/>
        <w:ind w:firstLine="560" w:firstLineChars="200"/>
        <w:jc w:val="left"/>
        <w:rPr>
          <w:rFonts w:hint="eastAsia" w:ascii="仿宋_GB2312" w:hAnsi="宋体" w:eastAsia="仿宋_GB2312"/>
          <w:sz w:val="28"/>
          <w:szCs w:val="28"/>
        </w:rPr>
      </w:pPr>
    </w:p>
    <w:p w14:paraId="22F2233F">
      <w:pPr>
        <w:spacing w:line="0" w:lineRule="atLeast"/>
        <w:rPr>
          <w:rFonts w:hint="eastAsia" w:ascii="仿宋_GB2312" w:hAnsi="宋体" w:eastAsia="仿宋_GB2312"/>
          <w:bCs/>
          <w:sz w:val="24"/>
          <w:szCs w:val="24"/>
          <w:u w:val="single"/>
        </w:rPr>
      </w:pPr>
      <w:r>
        <w:rPr>
          <w:rFonts w:hint="eastAsia" w:ascii="仿宋_GB2312" w:hAnsi="宋体" w:eastAsia="仿宋_GB2312"/>
          <w:bCs/>
          <w:sz w:val="24"/>
          <w:szCs w:val="24"/>
        </w:rPr>
        <w:t>公司名称：</w:t>
      </w:r>
      <w:r>
        <w:rPr>
          <w:rFonts w:hint="eastAsia" w:ascii="仿宋_GB2312" w:hAnsi="宋体" w:eastAsia="仿宋_GB2312"/>
          <w:bCs/>
          <w:sz w:val="24"/>
          <w:szCs w:val="24"/>
          <w:u w:val="single"/>
        </w:rPr>
        <w:t xml:space="preserve">                                </w:t>
      </w:r>
    </w:p>
    <w:p w14:paraId="3E3EDBF6">
      <w:pPr>
        <w:spacing w:line="0" w:lineRule="atLeast"/>
        <w:rPr>
          <w:rFonts w:hint="eastAsia" w:ascii="仿宋_GB2312" w:hAnsi="宋体" w:eastAsia="仿宋_GB2312"/>
          <w:bCs/>
          <w:sz w:val="24"/>
          <w:szCs w:val="24"/>
          <w:u w:val="single"/>
        </w:rPr>
      </w:pPr>
      <w:r>
        <w:rPr>
          <w:rFonts w:hint="eastAsia" w:ascii="仿宋_GB2312" w:hAnsi="宋体" w:eastAsia="仿宋_GB2312"/>
          <w:bCs/>
          <w:sz w:val="24"/>
          <w:szCs w:val="24"/>
        </w:rPr>
        <w:t>代表签字：</w:t>
      </w:r>
      <w:r>
        <w:rPr>
          <w:rFonts w:hint="eastAsia" w:ascii="仿宋_GB2312" w:hAnsi="宋体" w:eastAsia="仿宋_GB2312"/>
          <w:bCs/>
          <w:sz w:val="24"/>
          <w:szCs w:val="24"/>
          <w:u w:val="single"/>
        </w:rPr>
        <w:t xml:space="preserve">             </w:t>
      </w:r>
      <w:r>
        <w:rPr>
          <w:rFonts w:hint="eastAsia" w:ascii="仿宋_GB2312" w:hAnsi="宋体" w:eastAsia="仿宋_GB2312"/>
          <w:bCs/>
          <w:sz w:val="24"/>
          <w:szCs w:val="24"/>
        </w:rPr>
        <w:t xml:space="preserve">  联系方式：</w:t>
      </w:r>
      <w:r>
        <w:rPr>
          <w:rFonts w:hint="eastAsia" w:ascii="仿宋_GB2312" w:hAnsi="宋体" w:eastAsia="仿宋_GB2312"/>
          <w:bCs/>
          <w:sz w:val="24"/>
          <w:szCs w:val="24"/>
          <w:u w:val="single"/>
        </w:rPr>
        <w:t xml:space="preserve">        </w:t>
      </w:r>
    </w:p>
    <w:p w14:paraId="0C894F6D">
      <w:pPr>
        <w:spacing w:line="400" w:lineRule="exact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日期：</w:t>
      </w:r>
    </w:p>
    <w:p w14:paraId="0AB8C106">
      <w:pPr>
        <w:spacing w:line="400" w:lineRule="exact"/>
        <w:ind w:firstLine="413" w:firstLineChars="147"/>
        <w:rPr>
          <w:rFonts w:hint="eastAsia" w:ascii="仿宋_GB2312" w:hAnsi="宋体" w:eastAsia="仿宋_GB2312"/>
          <w:b/>
          <w:bCs/>
          <w:sz w:val="28"/>
          <w:szCs w:val="28"/>
        </w:rPr>
      </w:pPr>
    </w:p>
    <w:p w14:paraId="6CD1AE09">
      <w:pPr>
        <w:spacing w:line="400" w:lineRule="exact"/>
        <w:rPr>
          <w:rFonts w:hint="eastAsia" w:ascii="仿宋_GB2312" w:hAnsi="宋体" w:eastAsia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附件4:</w:t>
      </w:r>
      <w:r>
        <w:rPr>
          <w:rFonts w:hint="eastAsia" w:ascii="仿宋_GB2312" w:hAnsi="宋体" w:eastAsia="仿宋_GB2312"/>
          <w:b/>
          <w:bCs/>
          <w:sz w:val="28"/>
          <w:szCs w:val="28"/>
        </w:rPr>
        <w:t xml:space="preserve">           </w:t>
      </w:r>
    </w:p>
    <w:p w14:paraId="430E8B93">
      <w:pPr>
        <w:spacing w:line="400" w:lineRule="exact"/>
        <w:jc w:val="center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业绩证明表</w:t>
      </w:r>
    </w:p>
    <w:tbl>
      <w:tblPr>
        <w:tblStyle w:val="10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0"/>
        <w:gridCol w:w="1862"/>
        <w:gridCol w:w="1490"/>
        <w:gridCol w:w="1293"/>
        <w:gridCol w:w="1548"/>
      </w:tblGrid>
      <w:tr w14:paraId="4ADD95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  <w:jc w:val="center"/>
        </w:trPr>
        <w:tc>
          <w:tcPr>
            <w:tcW w:w="1590" w:type="dxa"/>
            <w:vAlign w:val="center"/>
          </w:tcPr>
          <w:p w14:paraId="200D6D6E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地区</w:t>
            </w:r>
          </w:p>
        </w:tc>
        <w:tc>
          <w:tcPr>
            <w:tcW w:w="1862" w:type="dxa"/>
            <w:vAlign w:val="center"/>
          </w:tcPr>
          <w:p w14:paraId="3E2BE56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单位名称</w:t>
            </w:r>
          </w:p>
        </w:tc>
        <w:tc>
          <w:tcPr>
            <w:tcW w:w="1490" w:type="dxa"/>
            <w:vAlign w:val="center"/>
          </w:tcPr>
          <w:p w14:paraId="350DB050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合作时间</w:t>
            </w:r>
          </w:p>
        </w:tc>
        <w:tc>
          <w:tcPr>
            <w:tcW w:w="1293" w:type="dxa"/>
            <w:vAlign w:val="center"/>
          </w:tcPr>
          <w:p w14:paraId="6931B07F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合作内容</w:t>
            </w:r>
          </w:p>
        </w:tc>
        <w:tc>
          <w:tcPr>
            <w:tcW w:w="1548" w:type="dxa"/>
            <w:vAlign w:val="center"/>
          </w:tcPr>
          <w:p w14:paraId="324CE442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价格</w:t>
            </w:r>
          </w:p>
        </w:tc>
      </w:tr>
      <w:tr w14:paraId="40FA5E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  <w:jc w:val="center"/>
        </w:trPr>
        <w:tc>
          <w:tcPr>
            <w:tcW w:w="1590" w:type="dxa"/>
            <w:vMerge w:val="restart"/>
            <w:vAlign w:val="center"/>
          </w:tcPr>
          <w:p w14:paraId="31CDE97C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省内</w:t>
            </w:r>
          </w:p>
        </w:tc>
        <w:tc>
          <w:tcPr>
            <w:tcW w:w="1862" w:type="dxa"/>
          </w:tcPr>
          <w:p w14:paraId="438316F5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90" w:type="dxa"/>
          </w:tcPr>
          <w:p w14:paraId="171497D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93" w:type="dxa"/>
          </w:tcPr>
          <w:p w14:paraId="0C11B6A0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548" w:type="dxa"/>
          </w:tcPr>
          <w:p w14:paraId="1E97CF59">
            <w:pPr>
              <w:rPr>
                <w:rFonts w:ascii="仿宋_GB2312" w:eastAsia="仿宋_GB2312"/>
                <w:sz w:val="24"/>
              </w:rPr>
            </w:pPr>
          </w:p>
        </w:tc>
      </w:tr>
      <w:tr w14:paraId="54482D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  <w:jc w:val="center"/>
        </w:trPr>
        <w:tc>
          <w:tcPr>
            <w:tcW w:w="1590" w:type="dxa"/>
            <w:vMerge w:val="continue"/>
            <w:vAlign w:val="center"/>
          </w:tcPr>
          <w:p w14:paraId="5FFAC952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62" w:type="dxa"/>
          </w:tcPr>
          <w:p w14:paraId="330A2FBF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90" w:type="dxa"/>
          </w:tcPr>
          <w:p w14:paraId="28D68DE0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93" w:type="dxa"/>
          </w:tcPr>
          <w:p w14:paraId="4A0D9BE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548" w:type="dxa"/>
          </w:tcPr>
          <w:p w14:paraId="07229203">
            <w:pPr>
              <w:rPr>
                <w:rFonts w:ascii="仿宋_GB2312" w:eastAsia="仿宋_GB2312"/>
                <w:sz w:val="24"/>
              </w:rPr>
            </w:pPr>
          </w:p>
        </w:tc>
      </w:tr>
      <w:tr w14:paraId="214B39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" w:hRule="atLeast"/>
          <w:jc w:val="center"/>
        </w:trPr>
        <w:tc>
          <w:tcPr>
            <w:tcW w:w="1590" w:type="dxa"/>
            <w:vMerge w:val="continue"/>
            <w:vAlign w:val="center"/>
          </w:tcPr>
          <w:p w14:paraId="6FFAA22A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62" w:type="dxa"/>
          </w:tcPr>
          <w:p w14:paraId="7D2C1EA3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90" w:type="dxa"/>
          </w:tcPr>
          <w:p w14:paraId="20A05D4F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93" w:type="dxa"/>
          </w:tcPr>
          <w:p w14:paraId="4328708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548" w:type="dxa"/>
          </w:tcPr>
          <w:p w14:paraId="01728454">
            <w:pPr>
              <w:rPr>
                <w:rFonts w:ascii="仿宋_GB2312" w:eastAsia="仿宋_GB2312"/>
                <w:sz w:val="24"/>
              </w:rPr>
            </w:pPr>
          </w:p>
        </w:tc>
      </w:tr>
      <w:tr w14:paraId="17941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590" w:type="dxa"/>
            <w:vMerge w:val="restart"/>
            <w:vAlign w:val="center"/>
          </w:tcPr>
          <w:p w14:paraId="5DE3D2F7">
            <w:pPr>
              <w:jc w:val="center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省外</w:t>
            </w:r>
          </w:p>
        </w:tc>
        <w:tc>
          <w:tcPr>
            <w:tcW w:w="1862" w:type="dxa"/>
          </w:tcPr>
          <w:p w14:paraId="08212596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90" w:type="dxa"/>
          </w:tcPr>
          <w:p w14:paraId="7AABB12C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93" w:type="dxa"/>
          </w:tcPr>
          <w:p w14:paraId="27B8E257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548" w:type="dxa"/>
          </w:tcPr>
          <w:p w14:paraId="7ACFF918">
            <w:pPr>
              <w:rPr>
                <w:rFonts w:ascii="仿宋_GB2312" w:eastAsia="仿宋_GB2312"/>
                <w:sz w:val="24"/>
              </w:rPr>
            </w:pPr>
          </w:p>
        </w:tc>
      </w:tr>
      <w:tr w14:paraId="15A8F8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3" w:hRule="atLeast"/>
          <w:jc w:val="center"/>
        </w:trPr>
        <w:tc>
          <w:tcPr>
            <w:tcW w:w="1590" w:type="dxa"/>
            <w:vMerge w:val="continue"/>
          </w:tcPr>
          <w:p w14:paraId="2759B7BA">
            <w:pPr>
              <w:rPr>
                <w:rFonts w:ascii="仿宋_GB2312" w:eastAsia="仿宋_GB2312"/>
                <w:sz w:val="28"/>
                <w:szCs w:val="28"/>
              </w:rPr>
            </w:pPr>
          </w:p>
        </w:tc>
        <w:tc>
          <w:tcPr>
            <w:tcW w:w="1862" w:type="dxa"/>
          </w:tcPr>
          <w:p w14:paraId="37EA1311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490" w:type="dxa"/>
          </w:tcPr>
          <w:p w14:paraId="29EA4B5E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293" w:type="dxa"/>
          </w:tcPr>
          <w:p w14:paraId="1C5A26F9">
            <w:pPr>
              <w:rPr>
                <w:rFonts w:ascii="仿宋_GB2312" w:eastAsia="仿宋_GB2312"/>
                <w:sz w:val="24"/>
              </w:rPr>
            </w:pPr>
          </w:p>
        </w:tc>
        <w:tc>
          <w:tcPr>
            <w:tcW w:w="1548" w:type="dxa"/>
          </w:tcPr>
          <w:p w14:paraId="4995DF6B">
            <w:pPr>
              <w:rPr>
                <w:rFonts w:ascii="仿宋_GB2312" w:eastAsia="仿宋_GB2312"/>
                <w:sz w:val="24"/>
              </w:rPr>
            </w:pPr>
          </w:p>
        </w:tc>
      </w:tr>
    </w:tbl>
    <w:p w14:paraId="5FC271C4">
      <w:pPr>
        <w:spacing w:line="400" w:lineRule="exact"/>
        <w:rPr>
          <w:rFonts w:hint="eastAsia" w:ascii="仿宋_GB2312" w:hAnsi="宋体" w:eastAsia="仿宋_GB2312"/>
          <w:sz w:val="2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6C3076A3-5303-47CE-BE1F-E32E69CE39B1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675405B5-AC12-470E-9D03-3ACD5A78CD4E}"/>
  </w:font>
  <w:font w:name="WPSEMBED1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xNmRkYjkzMDVlYjgwNTg0Y2MzMTRkZThmMTRiNDkifQ=="/>
  </w:docVars>
  <w:rsids>
    <w:rsidRoot w:val="00013A10"/>
    <w:rsid w:val="00013A10"/>
    <w:rsid w:val="00060AB9"/>
    <w:rsid w:val="000A7320"/>
    <w:rsid w:val="000D501B"/>
    <w:rsid w:val="00157E9E"/>
    <w:rsid w:val="0029748E"/>
    <w:rsid w:val="003513EA"/>
    <w:rsid w:val="003B0C0B"/>
    <w:rsid w:val="004539A0"/>
    <w:rsid w:val="006B3D46"/>
    <w:rsid w:val="006F43D1"/>
    <w:rsid w:val="00707ECA"/>
    <w:rsid w:val="007C42D0"/>
    <w:rsid w:val="00833670"/>
    <w:rsid w:val="009E34E6"/>
    <w:rsid w:val="00A760AF"/>
    <w:rsid w:val="00A919CA"/>
    <w:rsid w:val="00BA431F"/>
    <w:rsid w:val="00C0778D"/>
    <w:rsid w:val="00C544B0"/>
    <w:rsid w:val="00C93957"/>
    <w:rsid w:val="00CD114C"/>
    <w:rsid w:val="00D954BD"/>
    <w:rsid w:val="00E7795D"/>
    <w:rsid w:val="03AA056C"/>
    <w:rsid w:val="04B53A3E"/>
    <w:rsid w:val="07B23A4C"/>
    <w:rsid w:val="123C5D11"/>
    <w:rsid w:val="12EC5B98"/>
    <w:rsid w:val="1D28510C"/>
    <w:rsid w:val="203B5D84"/>
    <w:rsid w:val="252C2CEB"/>
    <w:rsid w:val="25BA0220"/>
    <w:rsid w:val="280E5437"/>
    <w:rsid w:val="283E0BF5"/>
    <w:rsid w:val="2C704ADF"/>
    <w:rsid w:val="2E577E45"/>
    <w:rsid w:val="30DC2A19"/>
    <w:rsid w:val="30DF261B"/>
    <w:rsid w:val="35B42B14"/>
    <w:rsid w:val="3945714B"/>
    <w:rsid w:val="3CEB04AA"/>
    <w:rsid w:val="40CB4955"/>
    <w:rsid w:val="493A2DA5"/>
    <w:rsid w:val="49451740"/>
    <w:rsid w:val="4B834F98"/>
    <w:rsid w:val="511E4501"/>
    <w:rsid w:val="532F57FA"/>
    <w:rsid w:val="590A118F"/>
    <w:rsid w:val="59EC7735"/>
    <w:rsid w:val="63D04F04"/>
    <w:rsid w:val="662059B6"/>
    <w:rsid w:val="67324E48"/>
    <w:rsid w:val="68CB2E1B"/>
    <w:rsid w:val="6A6C0A4C"/>
    <w:rsid w:val="6BF22CFF"/>
    <w:rsid w:val="6E794BCC"/>
    <w:rsid w:val="714B7153"/>
    <w:rsid w:val="75EA6B8A"/>
    <w:rsid w:val="79815173"/>
    <w:rsid w:val="7C3A3FD1"/>
    <w:rsid w:val="7DBE0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after="160" w:line="278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spacing w:beforeAutospacing="1" w:after="0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styleId="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5">
    <w:name w:val="Normal Indent"/>
    <w:basedOn w:val="1"/>
    <w:qFormat/>
    <w:uiPriority w:val="0"/>
    <w:pPr>
      <w:spacing w:line="259" w:lineRule="auto"/>
      <w:ind w:firstLine="200" w:firstLineChars="200"/>
    </w:pPr>
    <w:rPr>
      <w:rFonts w:ascii="Calibri" w:hAnsi="Calibri" w:eastAsia="宋体" w:cs="Times New Roman"/>
      <w:szCs w:val="24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</w:pPr>
  </w:style>
  <w:style w:type="paragraph" w:styleId="7">
    <w:name w:val="footer"/>
    <w:basedOn w:val="1"/>
    <w:link w:val="15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8">
    <w:name w:val="header"/>
    <w:basedOn w:val="1"/>
    <w:link w:val="14"/>
    <w:qFormat/>
    <w:uiPriority w:val="0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Autospacing="1" w:after="0" w:afterAutospacing="1"/>
      <w:jc w:val="left"/>
    </w:pPr>
    <w:rPr>
      <w:rFonts w:cs="Times New Roman"/>
      <w:kern w:val="0"/>
      <w:sz w:val="24"/>
    </w:r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Hyperlink"/>
    <w:basedOn w:val="12"/>
    <w:qFormat/>
    <w:uiPriority w:val="0"/>
    <w:rPr>
      <w:color w:val="0000FF"/>
      <w:u w:val="single"/>
    </w:rPr>
  </w:style>
  <w:style w:type="character" w:customStyle="1" w:styleId="14">
    <w:name w:val="页眉 字符"/>
    <w:basedOn w:val="12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5">
    <w:name w:val="页脚 字符"/>
    <w:basedOn w:val="12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424</Words>
  <Characters>480</Characters>
  <Lines>164</Lines>
  <Paragraphs>106</Paragraphs>
  <TotalTime>0</TotalTime>
  <ScaleCrop>false</ScaleCrop>
  <LinksUpToDate>false</LinksUpToDate>
  <CharactersWithSpaces>481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2022-12-13T06:34:00Z</dcterms:created>
  <dc:creator>Administrator.DESKTOP-5IFN3JK</dc:creator>
  <cp:lastModifiedBy>往事如风</cp:lastModifiedBy>
  <dcterms:modified xsi:type="dcterms:W3CDTF">2026-08-21T03:33:18Z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3FAE1011E2AA44BA9A6161274B2E711B_13</vt:lpwstr>
  </property>
  <property fmtid="{D5CDD505-2E9C-101B-9397-08002B2CF9AE}" pid="4" name="KSOTemplateDocerSaveRecord">
    <vt:lpwstr>eyJoZGlkIjoiOWVjYjhkNjMwNDYwZDBiZDg0YzRhZmU2NmJmZTJmYmMiLCJ1c2VySWQiOiIxMTUwNjI2OTE1In0=</vt:lpwstr>
  </property>
</Properties>
</file>